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343812.xml.htm"/>
      <w:bookmarkStart w:id="1" w:name="kswkform4_17873438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Greatrex Mark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400 WASHINGTON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CHARTER COMMUNICATIONS, INC. /MO/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CHTR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1,009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1,547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 of Restricted Stock (price not applicable) valued at $155,342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Grant of Restricted Stock (price not applicable) under an election offered by the Company to its eligible non-employee directors to accept board retainer in stock in lieu of cash valued at $82,849 on the grant date, to fully vest on the date of the Company's annual meeting of stockholders in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Mark J. Greatrex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2607" TargetMode="External"/><Relationship Id="rId5" Type="http://schemas.openxmlformats.org/officeDocument/2006/relationships/hyperlink" Target="http://www.sec.gov/cgi-bin/browse-edgar?action=getcompany&amp;CIK=00010916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656</Words>
  <Characters>3497</Characters>
  <CharactersWithSpaces>4077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